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54C3"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1A3B845" w14:textId="6D9BC8EB" w:rsidR="00C477B0" w:rsidRPr="00C477B0" w:rsidRDefault="00CC7EA5" w:rsidP="00C477B0">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33498F">
        <w:rPr>
          <w:rFonts w:ascii="Times New Roman" w:hAnsi="Times New Roman"/>
          <w:iCs/>
          <w:lang w:val="en"/>
        </w:rPr>
        <w:t>339</w:t>
      </w:r>
      <w:r w:rsidR="005A2D6B">
        <w:rPr>
          <w:rFonts w:ascii="Times New Roman" w:hAnsi="Times New Roman"/>
          <w:iCs/>
          <w:lang w:val="en"/>
        </w:rPr>
        <w:t>/TB-TrT</w:t>
      </w:r>
      <w:r w:rsidR="00841162">
        <w:rPr>
          <w:rFonts w:ascii="Times New Roman" w:hAnsi="Times New Roman"/>
          <w:iCs/>
          <w:lang w:val="en"/>
        </w:rPr>
        <w:t xml:space="preserve"> ngày </w:t>
      </w:r>
      <w:r w:rsidR="0033498F">
        <w:rPr>
          <w:rFonts w:ascii="Times New Roman" w:hAnsi="Times New Roman"/>
          <w:iCs/>
          <w:lang w:val="en"/>
        </w:rPr>
        <w:t>09/06</w:t>
      </w:r>
      <w:r w:rsidR="00841162">
        <w:rPr>
          <w:rFonts w:ascii="Times New Roman" w:hAnsi="Times New Roman"/>
          <w:iCs/>
          <w:lang w:val="en"/>
        </w:rPr>
        <w:t>/2026</w:t>
      </w:r>
      <w:r w:rsidR="00796A37">
        <w:rPr>
          <w:rFonts w:ascii="Times New Roman" w:hAnsi="Times New Roman"/>
          <w:iCs/>
          <w:lang w:val="en"/>
        </w:rPr>
        <w:t xml:space="preserve">: </w:t>
      </w:r>
      <w:r w:rsidR="005A2D6B" w:rsidRPr="005A2D6B">
        <w:rPr>
          <w:rFonts w:ascii="Times New Roman" w:hAnsi="Times New Roman"/>
          <w:bCs/>
          <w:iCs/>
        </w:rPr>
        <w:t>Quyền sử dụng thửa đất số 171, tờ bản đồ số 08, diện tích 1.030,3m</w:t>
      </w:r>
      <w:r w:rsidR="008A4510">
        <w:rPr>
          <w:rFonts w:ascii="Times New Roman" w:hAnsi="Times New Roman"/>
          <w:bCs/>
          <w:iCs/>
          <w:vertAlign w:val="superscript"/>
        </w:rPr>
        <w:t>2</w:t>
      </w:r>
      <w:r w:rsidR="005A2D6B" w:rsidRPr="005A2D6B">
        <w:rPr>
          <w:rFonts w:ascii="Times New Roman" w:hAnsi="Times New Roman"/>
          <w:bCs/>
          <w:iCs/>
        </w:rPr>
        <w:t xml:space="preserve"> tại xóm 2, xã Nghi Phú (nay là phường Vinh Phú) theo GCNQSDĐ số BX 445725 được UBND TP.Vinh cấp ngày 27/12/2014 cho ông Tạ Quang Hải, bà Hồ Thị Tuyết (một phần trước đây là nhà xưởng, nay ông Hải bà Tuyết đã cải tạo và sửa chữa lại làm sân pickleball; có một phần diện tích đất thuộc quy hoạch mở đường dân cư (lộ giới 9m).</w:t>
      </w:r>
    </w:p>
    <w:p w14:paraId="10E12335" w14:textId="791EBE84"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33498F" w:rsidRPr="0033498F">
        <w:rPr>
          <w:rFonts w:ascii="Times New Roman" w:hAnsi="Times New Roman"/>
          <w:b/>
          <w:bCs/>
          <w:iCs/>
        </w:rPr>
        <w:t>30.765.816.876 đồng</w:t>
      </w:r>
      <w:r w:rsidR="00447F59">
        <w:rPr>
          <w:rFonts w:ascii="Times New Roman" w:hAnsi="Times New Roman"/>
          <w:b/>
          <w:bCs/>
          <w:iCs/>
        </w:rPr>
        <w:t>.</w:t>
      </w:r>
    </w:p>
    <w:p w14:paraId="28107090" w14:textId="31DF3107"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5A2D6B" w:rsidRPr="005A2D6B">
        <w:rPr>
          <w:rFonts w:ascii="Times New Roman" w:hAnsi="Times New Roman"/>
          <w:b/>
          <w:lang w:val="nl-NL"/>
        </w:rPr>
        <w:t>6.</w:t>
      </w:r>
      <w:r w:rsidR="0033498F">
        <w:rPr>
          <w:rFonts w:ascii="Times New Roman" w:hAnsi="Times New Roman"/>
          <w:b/>
          <w:lang w:val="nl-NL"/>
        </w:rPr>
        <w:t>150</w:t>
      </w:r>
      <w:r w:rsidR="005A2D6B" w:rsidRPr="005A2D6B">
        <w:rPr>
          <w:rFonts w:ascii="Times New Roman" w:hAnsi="Times New Roman"/>
          <w:b/>
          <w:lang w:val="nl-NL"/>
        </w:rPr>
        <w:t xml:space="preserve">.000.000 </w:t>
      </w:r>
      <w:r>
        <w:rPr>
          <w:rFonts w:ascii="Times New Roman" w:hAnsi="Times New Roman"/>
          <w:b/>
        </w:rPr>
        <w:t>đồng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47F59"/>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23</cp:revision>
  <cp:lastPrinted>2025-02-13T07:14:00Z</cp:lastPrinted>
  <dcterms:created xsi:type="dcterms:W3CDTF">2025-02-13T07:16:00Z</dcterms:created>
  <dcterms:modified xsi:type="dcterms:W3CDTF">2026-06-09T07:22:00Z</dcterms:modified>
</cp:coreProperties>
</file>